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Строительство нового комплекса контейнерной площадки предусматривается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юге МВ11 ПЦ №4 на существующей открытой промышленной площадке АО «ТНК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КАЗХРОМ» АктЗФ в условиях действующего производства. Комплекс сооружений ПЦ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№4 находится в юго-восточной части завода.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Прилегающая к плавильному цеху №4 площадка насыщена транспортными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коммуникациями и инженерными сетями.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Территория строительства контейнерной площадки свободна от застройки.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северо-западной стороны площадки размещаются железнодорожные пути и здания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вагоноразмораживателя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№1 на 10 вагонов и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вагоноразмораживателя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№2 на 5 вагонов.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северо-восточной стороны размещается площадка свободная от застройки. С юго-западной стороны размещается ТП 412 и здание отделения отгрузки готовой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МВ-11. С юго-восточной стороны площадки размещается главная понизительная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подстанция.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 настоящее время феррохром, со здания отделения отгрузки готовой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МВ-11 транспортируется автосамосвалами в цех готовой продукции, где упаковывается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биг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>-беги.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Данным проектом предусматривается размещение комплекса по загрузке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феррохрома (далее ФХ) в контейнеры емкостью 20 футов на контейнерной площадке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южной стороны МВ11 плавильного цеха №4.</w:t>
      </w:r>
    </w:p>
    <w:p w:rsidR="00CB64AF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Цель проекта – улучшение качественных, логистических и эксплуатационных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характеристик технологического процесса отгрузки готовой продукции (ФХ). 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8B">
        <w:rPr>
          <w:rFonts w:ascii="Times New Roman" w:hAnsi="Times New Roman" w:cs="Times New Roman"/>
          <w:sz w:val="24"/>
          <w:szCs w:val="24"/>
        </w:rPr>
        <w:t>отгружаемого феррохрома составляет 388800 тонн.</w:t>
      </w:r>
    </w:p>
    <w:p w:rsid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Воздействие на атмосферный воздух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Период строительства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Возможными источниками воздействия на атмосферный воздух в период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проведения работ по строительству будут являться: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земляные работы;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пересыпка строительных материалов;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сварочные работы;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газорезательные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металлообрабатывающие работы;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разогрев и разгрузка битума;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укладка асфальтобетона;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 xml:space="preserve">- окрасочные и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гидроизоляционые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заправка техники;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двигатели внутреннего сгорания строительной и автотранспортной техники.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 процессе выполнения строительно-монтажных работ в атмосферу будут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выделяться следующие загрязняющие вещества, перечень которых с указанием класса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опасности, значений ПДК и ОБУВ для атмосферного воздуха населенных мест [Л.5]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приведен в таблице 7.1-1.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Таблица 7.1-1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Код Наименование вещества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ПДК, мг/м3 Класс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опас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>-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ности</w:t>
      </w:r>
      <w:proofErr w:type="spellEnd"/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Выбросы ЗВ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Ср.с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>. ОБУВ г/с т/г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0123 Железа (II, III) оксид - 0,04 - 3 0,04272 0,00271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0143 Марганец и его соединения 0,01 0,001 - 2 0,00132 0,000164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0146 Медь (II) оксид (в пересчете на медь) - 0,002 - 2 0,00692 0,000209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0301 Азота (IV) оксид 0,2 0,04 - 2 0,142241 0,213526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lastRenderedPageBreak/>
        <w:t>0304 Азота (II) оксид 0,4 0,06 - 3 0,00067 0,000119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0328 Углерод (сажа) 0,15 0,05 - 3 0,173032 0,328934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0330 Серы диоксид 0,5 0,05 - 3 0,222992 0,424117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0337 Углерода оксид 5 3 - 4 0,032806 0,003955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0342 Фтористые газообразные соединения 0,02 0,005 - 2 0,00033 0,000001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0344 Фториды неорганические плохо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растворимые 0,2 0,03 - 2 0,00147 0,000004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0616 Ксилол 0,2 - - 3 0,13889 0,00275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 xml:space="preserve">0703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Бенз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>(а)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пирен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- 0,1х10-5 - 1 0,000004 7,61E-06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 xml:space="preserve">0827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Хлорэтилен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 (винилхлорид) - 0,01 - 1 0,000002 0,000001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2704 Бензин нефтяной 5 1,5 - 4 0,41667 0,0048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2732 Керосин - - 1,2 - 0,751723 0,759292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2752 Уайт-спирит - - 1 - 0,13889 0,00343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2754 Углеводороды предельные С12-С19 1 - - 4 0,06989 0,00925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2902 Взвешенные частицы - 0,3 0,06 - 0,10935 0,00115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2908 Пыль неорганическая, содержащая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двуокись кремния (SiO2) 70-20% 0,3 0,1 - 3 0,68089 3,2354858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2930 Пыль абразивная - - 0,04 - 0,0026 0,00003</w:t>
      </w:r>
    </w:p>
    <w:p w:rsid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Итого с учетом передвижных источников: 2,93341 4,989935453</w:t>
      </w:r>
    </w:p>
    <w:p w:rsid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Период эксплуатации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Период эксплуатации проектируемого объекта характеризуется наличием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выбросов загрязняющих веществ.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Основными источниками выделения загрязняющих веществ являются: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узлы пересыпки феррохрома;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- грохоты для фракционирования феррохрома.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Выбросы загрязняющих веществ в период эксплуатации осуществляются через 4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источника выбросов загрязняющих веществ в атмосферу, из них 2 организованных и 2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неорганизованных.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 процессе выполнения строительно-монтажных работ в атмосферу будут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выделяться следующие загрязняющие вещества, перечень которых с указанием класса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опасности, значений ПДК и ОБУВ для атмосферного воздуха населенных мест [Л.5]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приведен в таблице 7.1-2.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Таблица 7.1-2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Код ЗВ Наименование вещества ПДК, мг/м3 Класс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опасности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Выбросы ЗВ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268B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68B">
        <w:rPr>
          <w:rFonts w:ascii="Times New Roman" w:hAnsi="Times New Roman" w:cs="Times New Roman"/>
          <w:sz w:val="24"/>
          <w:szCs w:val="24"/>
        </w:rPr>
        <w:t>Ср.с</w:t>
      </w:r>
      <w:proofErr w:type="spellEnd"/>
      <w:r w:rsidRPr="00E3268B">
        <w:rPr>
          <w:rFonts w:ascii="Times New Roman" w:hAnsi="Times New Roman" w:cs="Times New Roman"/>
          <w:sz w:val="24"/>
          <w:szCs w:val="24"/>
        </w:rPr>
        <w:t>. ОБУВ г/с т/год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2909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Пыль неорганическая,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содержащая двуокись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кремния менее 20%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0,5 0,15 - 3 0,08488 3,05362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Итого: 0,08488 3,05362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Таким образом, воздействие на атмосферный воздух при строительстве и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эксплуатации проектируемого объекта выражается в выбросах загрязняющих веществ в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атмосферу.</w:t>
      </w:r>
    </w:p>
    <w:p w:rsidR="00E3268B" w:rsidRPr="00E3268B" w:rsidRDefault="00E3268B" w:rsidP="00E3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B">
        <w:rPr>
          <w:rFonts w:ascii="Times New Roman" w:hAnsi="Times New Roman" w:cs="Times New Roman"/>
          <w:sz w:val="24"/>
          <w:szCs w:val="24"/>
        </w:rPr>
        <w:t>7.2</w:t>
      </w:r>
      <w:bookmarkStart w:id="0" w:name="_GoBack"/>
      <w:bookmarkEnd w:id="0"/>
    </w:p>
    <w:sectPr w:rsidR="00E3268B" w:rsidRPr="00E3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85"/>
    <w:rsid w:val="002B1153"/>
    <w:rsid w:val="006935A3"/>
    <w:rsid w:val="00DA0785"/>
    <w:rsid w:val="00E3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BFCDE-6E62-471C-AF3D-2AAA600F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613</Words>
  <Characters>3888</Characters>
  <Application>Microsoft Office Word</Application>
  <DocSecurity>0</DocSecurity>
  <Lines>100</Lines>
  <Paragraphs>82</Paragraphs>
  <ScaleCrop>false</ScaleCrop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Poberezhnyuk</dc:creator>
  <cp:keywords/>
  <dc:description/>
  <cp:lastModifiedBy>Irina Poberezhnyuk</cp:lastModifiedBy>
  <cp:revision>2</cp:revision>
  <dcterms:created xsi:type="dcterms:W3CDTF">2023-04-13T10:40:00Z</dcterms:created>
  <dcterms:modified xsi:type="dcterms:W3CDTF">2023-04-13T10:43:00Z</dcterms:modified>
</cp:coreProperties>
</file>